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</w:t>
      </w:r>
      <w:bookmarkStart w:id="0" w:name="_GoBack"/>
      <w:bookmarkEnd w:id="0"/>
      <w:r w:rsidRPr="00E55CD4">
        <w:rPr>
          <w:rFonts w:ascii="Century Gothic" w:hAnsi="Century Gothic"/>
          <w:sz w:val="22"/>
          <w:szCs w:val="22"/>
        </w:rPr>
        <w:t>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CE28D2">
        <w:rPr>
          <w:rFonts w:ascii="Century Gothic" w:hAnsi="Century Gothic"/>
          <w:sz w:val="22"/>
          <w:szCs w:val="22"/>
        </w:rPr>
        <w:t>June to 30 June 2019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3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124"/>
        <w:gridCol w:w="1701"/>
        <w:gridCol w:w="2976"/>
      </w:tblGrid>
      <w:tr w:rsidR="00CE28D2" w:rsidRPr="00AD2A7A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  <w:b/>
              </w:rPr>
            </w:pPr>
            <w:r w:rsidRPr="00CE28D2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  <w:b/>
              </w:rPr>
            </w:pPr>
            <w:r w:rsidRPr="00CE28D2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  <w:b/>
              </w:rPr>
            </w:pPr>
            <w:r w:rsidRPr="00CE28D2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  <w:b/>
              </w:rPr>
            </w:pPr>
            <w:r w:rsidRPr="00CE28D2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CE28D2" w:rsidRPr="00123874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2019/30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Ceres Siding Rd Narromine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65/755124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Change of use</w:t>
            </w:r>
          </w:p>
        </w:tc>
      </w:tr>
      <w:tr w:rsidR="00CE28D2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2019/32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Mullah St Trangie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1/309099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Relocate dwelling</w:t>
            </w:r>
          </w:p>
        </w:tc>
      </w:tr>
      <w:tr w:rsidR="00CE28D2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2019/33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proofErr w:type="spellStart"/>
            <w:r w:rsidRPr="00CE28D2">
              <w:rPr>
                <w:rFonts w:ascii="Century Gothic" w:hAnsi="Century Gothic" w:cs="Arial"/>
              </w:rPr>
              <w:t>Dappo</w:t>
            </w:r>
            <w:proofErr w:type="spellEnd"/>
            <w:r w:rsidRPr="00CE28D2">
              <w:rPr>
                <w:rFonts w:ascii="Century Gothic" w:hAnsi="Century Gothic" w:cs="Arial"/>
              </w:rPr>
              <w:t xml:space="preserve"> Rd Narromine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7003/1032702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Shed</w:t>
            </w:r>
          </w:p>
        </w:tc>
      </w:tr>
      <w:tr w:rsidR="00CE28D2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2019/34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Manildra St Narromine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6/1120543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Shed</w:t>
            </w:r>
          </w:p>
        </w:tc>
      </w:tr>
      <w:tr w:rsidR="00CE28D2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2019/38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proofErr w:type="spellStart"/>
            <w:r w:rsidRPr="00CE28D2">
              <w:rPr>
                <w:rFonts w:ascii="Century Gothic" w:hAnsi="Century Gothic" w:cs="Arial"/>
              </w:rPr>
              <w:t>Meryula</w:t>
            </w:r>
            <w:proofErr w:type="spellEnd"/>
            <w:r w:rsidRPr="00CE28D2">
              <w:rPr>
                <w:rFonts w:ascii="Century Gothic" w:hAnsi="Century Gothic" w:cs="Arial"/>
              </w:rPr>
              <w:t xml:space="preserve"> St Narromine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G/35523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Shed</w:t>
            </w:r>
          </w:p>
        </w:tc>
      </w:tr>
      <w:tr w:rsidR="00CE28D2" w:rsidTr="00CE28D2">
        <w:trPr>
          <w:trHeight w:val="213"/>
        </w:trPr>
        <w:tc>
          <w:tcPr>
            <w:tcW w:w="713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2019/39</w:t>
            </w:r>
          </w:p>
        </w:tc>
        <w:tc>
          <w:tcPr>
            <w:tcW w:w="1339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proofErr w:type="spellStart"/>
            <w:r w:rsidRPr="00CE28D2">
              <w:rPr>
                <w:rFonts w:ascii="Century Gothic" w:hAnsi="Century Gothic" w:cs="Arial"/>
              </w:rPr>
              <w:t>Derribong</w:t>
            </w:r>
            <w:proofErr w:type="spellEnd"/>
            <w:r w:rsidRPr="00CE28D2">
              <w:rPr>
                <w:rFonts w:ascii="Century Gothic" w:hAnsi="Century Gothic" w:cs="Arial"/>
              </w:rPr>
              <w:t xml:space="preserve"> St Trangie</w:t>
            </w:r>
          </w:p>
        </w:tc>
        <w:tc>
          <w:tcPr>
            <w:tcW w:w="1072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1/507113</w:t>
            </w:r>
          </w:p>
        </w:tc>
        <w:tc>
          <w:tcPr>
            <w:tcW w:w="1876" w:type="pct"/>
          </w:tcPr>
          <w:p w:rsidR="00CE28D2" w:rsidRPr="00CE28D2" w:rsidRDefault="00CE28D2" w:rsidP="001E6445">
            <w:pPr>
              <w:rPr>
                <w:rFonts w:ascii="Century Gothic" w:hAnsi="Century Gothic" w:cs="Arial"/>
              </w:rPr>
            </w:pPr>
            <w:r w:rsidRPr="00CE28D2">
              <w:rPr>
                <w:rFonts w:ascii="Century Gothic" w:hAnsi="Century Gothic" w:cs="Arial"/>
              </w:rPr>
              <w:t>Deck</w:t>
            </w:r>
          </w:p>
        </w:tc>
      </w:tr>
    </w:tbl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3D6EEF" w:rsidRDefault="003D6EEF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CE28D2">
        <w:rPr>
          <w:rFonts w:ascii="Century Gothic" w:hAnsi="Century Gothic"/>
          <w:sz w:val="22"/>
          <w:szCs w:val="22"/>
        </w:rPr>
        <w:t>5</w:t>
      </w:r>
      <w:r w:rsidR="00FC6BC8">
        <w:rPr>
          <w:rFonts w:ascii="Century Gothic" w:hAnsi="Century Gothic"/>
          <w:sz w:val="22"/>
          <w:szCs w:val="22"/>
        </w:rPr>
        <w:t xml:space="preserve"> July</w:t>
      </w:r>
      <w:r w:rsidR="0037763B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2019-07-01T01:25:00Z</dcterms:created>
  <dcterms:modified xsi:type="dcterms:W3CDTF">2019-07-01T01:28:00Z</dcterms:modified>
</cp:coreProperties>
</file>